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10" w:rsidRPr="00067BBC" w:rsidRDefault="00462D10" w:rsidP="00462D1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714375" cy="962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D10" w:rsidRPr="00C16DCB" w:rsidRDefault="00462D10" w:rsidP="00462D10">
      <w:pPr>
        <w:spacing w:after="0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C16DCB">
        <w:rPr>
          <w:rFonts w:ascii="Times New Roman" w:hAnsi="Times New Roman"/>
          <w:b/>
          <w:sz w:val="32"/>
          <w:szCs w:val="32"/>
        </w:rPr>
        <w:t>КОМИТЕТ МЕСТНОГО САМОУПРАВЛЕНИЯ</w:t>
      </w:r>
    </w:p>
    <w:p w:rsidR="00462D10" w:rsidRPr="00C16DCB" w:rsidRDefault="00462D10" w:rsidP="00462D1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ВЕРХНЕЕЛЮЗАНСКОГО</w:t>
      </w:r>
      <w:r w:rsidRPr="00C16DCB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462D10" w:rsidRPr="00C16DCB" w:rsidRDefault="00462D10" w:rsidP="00462D1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16DCB">
        <w:rPr>
          <w:rFonts w:ascii="Times New Roman" w:hAnsi="Times New Roman"/>
          <w:b/>
          <w:sz w:val="32"/>
          <w:szCs w:val="32"/>
        </w:rPr>
        <w:t>ГОРОДИЩЕНСКОГО РАЙОНА</w:t>
      </w:r>
    </w:p>
    <w:p w:rsidR="00462D10" w:rsidRPr="00C16DCB" w:rsidRDefault="00462D10" w:rsidP="00462D1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16DCB">
        <w:rPr>
          <w:rFonts w:ascii="Times New Roman" w:hAnsi="Times New Roman"/>
          <w:b/>
          <w:sz w:val="32"/>
          <w:szCs w:val="32"/>
        </w:rPr>
        <w:t>ПЕНЗЕНСКОЙ ОБЛАСТИ</w:t>
      </w:r>
    </w:p>
    <w:p w:rsidR="00462D10" w:rsidRPr="00C16DCB" w:rsidRDefault="00462D10" w:rsidP="00462D10">
      <w:pPr>
        <w:spacing w:after="0"/>
        <w:rPr>
          <w:rFonts w:ascii="Times New Roman" w:hAnsi="Times New Roman"/>
          <w:b/>
        </w:rPr>
      </w:pPr>
    </w:p>
    <w:p w:rsidR="00462D10" w:rsidRPr="00C16DCB" w:rsidRDefault="00462D10" w:rsidP="00462D1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16DCB">
        <w:rPr>
          <w:rFonts w:ascii="Times New Roman" w:hAnsi="Times New Roman"/>
          <w:b/>
          <w:sz w:val="28"/>
          <w:szCs w:val="28"/>
        </w:rPr>
        <w:t>РЕШЕНИЕ</w:t>
      </w:r>
    </w:p>
    <w:p w:rsidR="00462D10" w:rsidRPr="00462D10" w:rsidRDefault="00462D10" w:rsidP="00462D10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62D10">
        <w:rPr>
          <w:rFonts w:ascii="Times New Roman" w:hAnsi="Times New Roman"/>
          <w:sz w:val="28"/>
          <w:szCs w:val="28"/>
          <w:u w:val="single"/>
        </w:rPr>
        <w:t>от   18.03.2020 № 86-11/7</w:t>
      </w:r>
    </w:p>
    <w:p w:rsidR="00462D10" w:rsidRPr="00462D10" w:rsidRDefault="00462D10" w:rsidP="00462D10">
      <w:pPr>
        <w:spacing w:after="0" w:line="240" w:lineRule="auto"/>
        <w:jc w:val="center"/>
        <w:rPr>
          <w:rFonts w:ascii="Times New Roman" w:hAnsi="Times New Roman"/>
        </w:rPr>
      </w:pPr>
      <w:r w:rsidRPr="00462D10">
        <w:rPr>
          <w:rFonts w:ascii="Times New Roman" w:hAnsi="Times New Roman"/>
        </w:rPr>
        <w:t>с. Верхняя Елюзань</w:t>
      </w:r>
    </w:p>
    <w:p w:rsidR="00462D10" w:rsidRDefault="00462D10" w:rsidP="00462D10">
      <w:pPr>
        <w:shd w:val="clear" w:color="auto" w:fill="FFFFFF"/>
        <w:spacing w:after="0" w:line="240" w:lineRule="auto"/>
        <w:ind w:right="11"/>
        <w:jc w:val="center"/>
        <w:rPr>
          <w:rFonts w:ascii="Times New Roman" w:hAnsi="Times New Roman"/>
          <w:b/>
          <w:sz w:val="24"/>
          <w:szCs w:val="24"/>
        </w:rPr>
      </w:pPr>
    </w:p>
    <w:p w:rsidR="00462D10" w:rsidRDefault="00462D10" w:rsidP="00462D10">
      <w:pPr>
        <w:shd w:val="clear" w:color="auto" w:fill="FFFFFF"/>
        <w:spacing w:after="0" w:line="240" w:lineRule="auto"/>
        <w:ind w:right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отчете администрации Верхнеелюзанского сельсовета об итогах социально-экономического развития Верхнеелюзанского сельсовета Городищенского района Пензенской области за 2019 год </w:t>
      </w:r>
    </w:p>
    <w:p w:rsidR="00462D10" w:rsidRPr="00BD7D18" w:rsidRDefault="00462D10" w:rsidP="00462D10">
      <w:pPr>
        <w:shd w:val="clear" w:color="auto" w:fill="FFFFFF"/>
        <w:spacing w:after="0" w:line="240" w:lineRule="auto"/>
        <w:ind w:right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перспективах развития на 2020 год</w:t>
      </w:r>
      <w:r w:rsidRPr="00BD7D18">
        <w:rPr>
          <w:rFonts w:ascii="Times New Roman" w:hAnsi="Times New Roman"/>
          <w:b/>
          <w:sz w:val="28"/>
          <w:szCs w:val="28"/>
        </w:rPr>
        <w:t xml:space="preserve"> </w:t>
      </w:r>
    </w:p>
    <w:p w:rsidR="00462D10" w:rsidRPr="00BD7D18" w:rsidRDefault="00462D10" w:rsidP="00462D10">
      <w:pPr>
        <w:shd w:val="clear" w:color="auto" w:fill="FFFFFF"/>
        <w:spacing w:after="0" w:line="240" w:lineRule="auto"/>
        <w:ind w:right="11"/>
        <w:jc w:val="center"/>
        <w:rPr>
          <w:rFonts w:ascii="Times New Roman" w:hAnsi="Times New Roman"/>
          <w:b/>
          <w:sz w:val="28"/>
          <w:szCs w:val="28"/>
        </w:rPr>
      </w:pPr>
    </w:p>
    <w:p w:rsidR="00462D10" w:rsidRDefault="00462D10" w:rsidP="00462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8F65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Заслушав отчет главы администрации Верхнеелюзанского сельсовета Городищенского района об итогах социально-экономического развития Верхнеелюзанского сельсовета Городищенского района за 2019 год и перспективах развития на 2020 год, Комитет местного самоуправления Верхнеелюзанского сельсовета отмечает положительные изменения в социально-экономическом развитии Верхнеелюзанского сельсовета.</w:t>
      </w:r>
    </w:p>
    <w:p w:rsidR="00462D10" w:rsidRPr="008F650A" w:rsidRDefault="00462D10" w:rsidP="00462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Исходя из вышеизложенного, и в целях создания необходимых условий для дальнейшего социально-экономического развития Верхнеелюзанского сельсовета, руководствуясь   статьей  19</w:t>
      </w:r>
      <w:r w:rsidRPr="00395B0A">
        <w:rPr>
          <w:rFonts w:ascii="Times New Roman" w:hAnsi="Times New Roman"/>
          <w:b/>
          <w:sz w:val="28"/>
          <w:szCs w:val="28"/>
        </w:rPr>
        <w:t xml:space="preserve"> </w:t>
      </w:r>
      <w:r w:rsidRPr="008F650A">
        <w:rPr>
          <w:rFonts w:ascii="Times New Roman" w:hAnsi="Times New Roman"/>
          <w:sz w:val="28"/>
          <w:szCs w:val="28"/>
        </w:rPr>
        <w:t xml:space="preserve"> Устава  </w:t>
      </w:r>
      <w:r>
        <w:rPr>
          <w:rFonts w:ascii="Times New Roman" w:hAnsi="Times New Roman"/>
          <w:sz w:val="28"/>
          <w:szCs w:val="28"/>
        </w:rPr>
        <w:t>Верхнеелюзанского</w:t>
      </w:r>
      <w:r w:rsidRPr="008F650A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области,</w:t>
      </w:r>
    </w:p>
    <w:p w:rsidR="00462D10" w:rsidRPr="008F650A" w:rsidRDefault="00462D10" w:rsidP="00462D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D10" w:rsidRDefault="00462D10" w:rsidP="00462D10">
      <w:pPr>
        <w:spacing w:after="0" w:line="240" w:lineRule="auto"/>
        <w:ind w:left="-142"/>
        <w:outlineLvl w:val="0"/>
        <w:rPr>
          <w:rFonts w:ascii="Times New Roman" w:hAnsi="Times New Roman"/>
          <w:b/>
          <w:sz w:val="28"/>
          <w:szCs w:val="28"/>
        </w:rPr>
      </w:pPr>
      <w:r w:rsidRPr="00395B0A">
        <w:rPr>
          <w:rFonts w:ascii="Times New Roman" w:hAnsi="Times New Roman"/>
          <w:b/>
          <w:sz w:val="28"/>
          <w:szCs w:val="28"/>
        </w:rPr>
        <w:t xml:space="preserve">Комитет местного самоуправления </w:t>
      </w:r>
      <w:r>
        <w:rPr>
          <w:rFonts w:ascii="Times New Roman" w:hAnsi="Times New Roman"/>
          <w:b/>
          <w:sz w:val="28"/>
          <w:szCs w:val="28"/>
        </w:rPr>
        <w:t xml:space="preserve"> Верхнеелюзанского сельсовета р е ш и</w:t>
      </w:r>
      <w:r w:rsidRPr="00395B0A">
        <w:rPr>
          <w:rFonts w:ascii="Times New Roman" w:hAnsi="Times New Roman"/>
          <w:b/>
          <w:sz w:val="28"/>
          <w:szCs w:val="28"/>
        </w:rPr>
        <w:t>л:</w:t>
      </w:r>
    </w:p>
    <w:p w:rsidR="00462D10" w:rsidRPr="00395B0A" w:rsidRDefault="00462D10" w:rsidP="00462D10">
      <w:pPr>
        <w:spacing w:after="0" w:line="240" w:lineRule="auto"/>
        <w:ind w:left="-142"/>
        <w:outlineLvl w:val="0"/>
        <w:rPr>
          <w:rFonts w:ascii="Times New Roman" w:hAnsi="Times New Roman"/>
          <w:b/>
          <w:sz w:val="28"/>
          <w:szCs w:val="28"/>
        </w:rPr>
      </w:pPr>
    </w:p>
    <w:p w:rsidR="00462D10" w:rsidRPr="008F650A" w:rsidRDefault="00462D10" w:rsidP="00462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50A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 xml:space="preserve"> Работу администрации Верхнеелюзанского сельсовета Городищенского района Пензенской области по итогам социально-экономического развития Верхнеелюзанского сельсовета за 2019 год признать удовлетворительной. </w:t>
      </w:r>
    </w:p>
    <w:p w:rsidR="00462D10" w:rsidRDefault="00462D10" w:rsidP="00462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5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Рекомендовать администрации Верхнеелюзанского сельсовета Городищенского района Пензенской области:</w:t>
      </w:r>
    </w:p>
    <w:p w:rsidR="00462D10" w:rsidRDefault="00462D10" w:rsidP="00462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Активизировать работу по проведению мероприятий направленных на легализацию бизнеса и трудовых отношений между работниками и работодателями на территории Верхнеелюзанского сельсовета Городищенского района Пензенской области;</w:t>
      </w:r>
    </w:p>
    <w:p w:rsidR="00462D10" w:rsidRDefault="00462D10" w:rsidP="00462D10">
      <w:pPr>
        <w:pStyle w:val="a7"/>
        <w:ind w:left="0" w:firstLine="709"/>
        <w:rPr>
          <w:szCs w:val="28"/>
        </w:rPr>
      </w:pPr>
      <w:r>
        <w:rPr>
          <w:szCs w:val="28"/>
        </w:rPr>
        <w:t xml:space="preserve">2.2. Активизировать работу по </w:t>
      </w:r>
      <w:r w:rsidRPr="00356E32">
        <w:rPr>
          <w:szCs w:val="28"/>
        </w:rPr>
        <w:t>увеличению доходов бюджета муниципального образования за счёт:</w:t>
      </w:r>
    </w:p>
    <w:p w:rsidR="00462D10" w:rsidRPr="00356E32" w:rsidRDefault="00462D10" w:rsidP="00462D10">
      <w:pPr>
        <w:pStyle w:val="a7"/>
        <w:ind w:left="0" w:firstLine="709"/>
        <w:rPr>
          <w:szCs w:val="28"/>
        </w:rPr>
      </w:pPr>
      <w:r w:rsidRPr="00356E32">
        <w:rPr>
          <w:szCs w:val="28"/>
        </w:rPr>
        <w:t>– создания новых рабочих мест;</w:t>
      </w:r>
    </w:p>
    <w:p w:rsidR="00462D10" w:rsidRPr="00356E32" w:rsidRDefault="00462D10" w:rsidP="00462D10">
      <w:pPr>
        <w:pStyle w:val="a7"/>
        <w:ind w:left="0" w:firstLine="709"/>
        <w:rPr>
          <w:szCs w:val="28"/>
        </w:rPr>
      </w:pPr>
      <w:r w:rsidRPr="00356E32">
        <w:rPr>
          <w:szCs w:val="28"/>
        </w:rPr>
        <w:lastRenderedPageBreak/>
        <w:t>–проведения инвентаризации имущества, находящегося в муниципальной собственности, сдаваемого в аренду, а также действующих договоров с</w:t>
      </w:r>
      <w:r>
        <w:rPr>
          <w:szCs w:val="28"/>
        </w:rPr>
        <w:t xml:space="preserve"> учётом принятых решений на 2020</w:t>
      </w:r>
      <w:r w:rsidRPr="00356E32">
        <w:rPr>
          <w:szCs w:val="28"/>
        </w:rPr>
        <w:t xml:space="preserve"> год об индексации арендной платы и принятия мер по  реализации имущества;</w:t>
      </w:r>
    </w:p>
    <w:p w:rsidR="00462D10" w:rsidRDefault="00462D10" w:rsidP="00462D10">
      <w:pPr>
        <w:pStyle w:val="a7"/>
        <w:ind w:left="0" w:firstLine="709"/>
        <w:rPr>
          <w:szCs w:val="28"/>
        </w:rPr>
      </w:pPr>
      <w:r w:rsidRPr="00356E32">
        <w:rPr>
          <w:szCs w:val="28"/>
        </w:rPr>
        <w:t>–</w:t>
      </w:r>
      <w:r>
        <w:rPr>
          <w:szCs w:val="28"/>
        </w:rPr>
        <w:t xml:space="preserve"> </w:t>
      </w:r>
      <w:r w:rsidRPr="00356E32">
        <w:rPr>
          <w:szCs w:val="28"/>
        </w:rPr>
        <w:t>усиления контрольной работы по учёту ведения договорных обязательств по арендной плате за использование муниципального имущества, доходов от платных услуг по возмещению затрат по отоплению арендуемых помещений</w:t>
      </w:r>
      <w:r>
        <w:rPr>
          <w:szCs w:val="28"/>
        </w:rPr>
        <w:t>;</w:t>
      </w:r>
    </w:p>
    <w:p w:rsidR="00462D10" w:rsidRPr="00356E32" w:rsidRDefault="00462D10" w:rsidP="00462D10">
      <w:pPr>
        <w:pStyle w:val="a7"/>
        <w:ind w:left="0" w:firstLine="709"/>
        <w:rPr>
          <w:szCs w:val="28"/>
        </w:rPr>
      </w:pPr>
      <w:r w:rsidRPr="00356E32">
        <w:rPr>
          <w:szCs w:val="28"/>
        </w:rPr>
        <w:t>– взаимодействие с налоговыми органами с целью обмена информацией по постановке на учёт неучтённых объектов налогообложения, сокращению недоимки по местным налогам в результате проведения заседаний межведомственных комиссий по налогам и сборам;</w:t>
      </w:r>
    </w:p>
    <w:p w:rsidR="00462D10" w:rsidRDefault="00462D10" w:rsidP="00462D10">
      <w:pPr>
        <w:pStyle w:val="a7"/>
        <w:ind w:left="0" w:firstLine="709"/>
        <w:rPr>
          <w:szCs w:val="28"/>
        </w:rPr>
      </w:pPr>
      <w:r w:rsidRPr="00356E32">
        <w:rPr>
          <w:szCs w:val="28"/>
        </w:rPr>
        <w:t>–</w:t>
      </w:r>
      <w:r>
        <w:rPr>
          <w:szCs w:val="28"/>
        </w:rPr>
        <w:t xml:space="preserve"> </w:t>
      </w:r>
      <w:r w:rsidRPr="00356E32">
        <w:rPr>
          <w:szCs w:val="28"/>
        </w:rPr>
        <w:t>осуществление муниципального земельного контроля и выявление нарушителей земельного законодательства.</w:t>
      </w:r>
    </w:p>
    <w:p w:rsidR="00462D10" w:rsidRDefault="00462D10" w:rsidP="00462D10">
      <w:pPr>
        <w:pStyle w:val="a7"/>
        <w:ind w:left="0" w:firstLine="709"/>
        <w:rPr>
          <w:szCs w:val="28"/>
        </w:rPr>
      </w:pPr>
      <w:r>
        <w:rPr>
          <w:szCs w:val="28"/>
        </w:rPr>
        <w:t>2.3. Контролировать экономию и своевременность оплаты  за потребленные топливно-энергетические ресурсы бюджетными учреждениями муниципального образования Верхнеелюзанский сельсовет Городищенского района Пензенской области.</w:t>
      </w:r>
    </w:p>
    <w:p w:rsidR="00462D10" w:rsidRPr="00356E32" w:rsidRDefault="00462D10" w:rsidP="00462D10">
      <w:pPr>
        <w:pStyle w:val="a7"/>
        <w:ind w:left="0" w:firstLine="709"/>
        <w:rPr>
          <w:szCs w:val="28"/>
        </w:rPr>
      </w:pPr>
      <w:r>
        <w:rPr>
          <w:szCs w:val="28"/>
        </w:rPr>
        <w:t>2.4. Рассмотреть возможность участия администрации Верхнеелюзанского сельсовета и бюджетных учреждений, расположенных на подведомственной территории в реализации программы (мероприятий) энергосбережения.</w:t>
      </w:r>
    </w:p>
    <w:p w:rsidR="00462D10" w:rsidRDefault="00462D10" w:rsidP="00462D10">
      <w:pPr>
        <w:pStyle w:val="a7"/>
        <w:tabs>
          <w:tab w:val="left" w:pos="750"/>
        </w:tabs>
        <w:ind w:left="0" w:firstLine="0"/>
        <w:rPr>
          <w:szCs w:val="28"/>
        </w:rPr>
      </w:pPr>
      <w:r>
        <w:rPr>
          <w:sz w:val="27"/>
          <w:szCs w:val="27"/>
        </w:rPr>
        <w:tab/>
      </w:r>
      <w:r w:rsidRPr="008F650A">
        <w:rPr>
          <w:szCs w:val="28"/>
        </w:rPr>
        <w:t>3.Настоящее решение опубликовать в информационном бюллетене</w:t>
      </w:r>
      <w:r>
        <w:rPr>
          <w:szCs w:val="28"/>
        </w:rPr>
        <w:t xml:space="preserve">   Комитета местного самоуправления Верхнеелюзанского сельсовета Городищенского района Пензенской области  «Верхнеелюзанские вести</w:t>
      </w:r>
      <w:r w:rsidRPr="008F650A">
        <w:rPr>
          <w:szCs w:val="28"/>
        </w:rPr>
        <w:t>».</w:t>
      </w:r>
    </w:p>
    <w:p w:rsidR="00462D10" w:rsidRPr="008F650A" w:rsidRDefault="00462D10" w:rsidP="00462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F650A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 возложить на Главу   </w:t>
      </w:r>
      <w:r>
        <w:rPr>
          <w:rFonts w:ascii="Times New Roman" w:hAnsi="Times New Roman"/>
          <w:sz w:val="28"/>
          <w:szCs w:val="28"/>
        </w:rPr>
        <w:t>Верхнеелюзанского</w:t>
      </w:r>
      <w:r w:rsidRPr="008F650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Городищенского района</w:t>
      </w:r>
      <w:r w:rsidRPr="008F650A">
        <w:rPr>
          <w:rFonts w:ascii="Times New Roman" w:hAnsi="Times New Roman"/>
          <w:sz w:val="28"/>
          <w:szCs w:val="28"/>
        </w:rPr>
        <w:t>.</w:t>
      </w:r>
    </w:p>
    <w:p w:rsidR="00462D10" w:rsidRPr="008F650A" w:rsidRDefault="00462D10" w:rsidP="00462D1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62D10" w:rsidRPr="008F650A" w:rsidRDefault="00462D10" w:rsidP="00462D1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62D10" w:rsidRDefault="00462D10" w:rsidP="00462D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650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Верхнеелюзанского</w:t>
      </w:r>
      <w:r w:rsidRPr="008F650A">
        <w:rPr>
          <w:rFonts w:ascii="Times New Roman" w:hAnsi="Times New Roman"/>
          <w:sz w:val="28"/>
          <w:szCs w:val="28"/>
        </w:rPr>
        <w:t xml:space="preserve"> сельсовета </w:t>
      </w:r>
    </w:p>
    <w:p w:rsidR="00462D10" w:rsidRDefault="00462D10" w:rsidP="00462D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Городищенского района </w:t>
      </w:r>
    </w:p>
    <w:p w:rsidR="00462D10" w:rsidRPr="008F650A" w:rsidRDefault="00462D10" w:rsidP="00462D10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Пензенской области </w:t>
      </w:r>
      <w:r w:rsidRPr="008F650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Г.Х. Азиханова</w:t>
      </w: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D11D9" w:rsidRDefault="006D11D9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D11D9" w:rsidRDefault="006D11D9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D11D9" w:rsidRDefault="006D11D9" w:rsidP="00462D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62D10" w:rsidRDefault="00462D10" w:rsidP="00462D10"/>
    <w:p w:rsidR="006D11D9" w:rsidRPr="00F553A5" w:rsidRDefault="006D11D9" w:rsidP="006D11D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lastRenderedPageBreak/>
        <w:t>Уважаемые депутаты,  односельчане и  приглашенные гости!</w:t>
      </w:r>
    </w:p>
    <w:p w:rsidR="006D11D9" w:rsidRPr="00F553A5" w:rsidRDefault="006D11D9" w:rsidP="006D11D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В соответствии с положением Федерального закона «Об общих принципах организации местного самоуправления в Российской Федерации» и Устава  Верхнеелюзанского сельсовета, мы традиционно встречаемся с вами, чтобы подвести итоги работы администрации за 2019  год, обозначить успехи и проблемы, а также  определить задачи перспективного развития нашего поселения. Представляя свой отчет ,  стараюсь отразить основные моменты в деятельности администрации за прошедший год.</w:t>
      </w:r>
    </w:p>
    <w:p w:rsidR="006D11D9" w:rsidRPr="00F553A5" w:rsidRDefault="006D11D9" w:rsidP="006D11D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t>Характеристика поселения</w:t>
      </w:r>
    </w:p>
    <w:p w:rsidR="006D11D9" w:rsidRPr="00F553A5" w:rsidRDefault="006D11D9" w:rsidP="006D11D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ab/>
        <w:t xml:space="preserve">По структуре территория Верхнеелюзанского сельсовета за отчетный период не изменилась, ее площадь составляет  </w:t>
      </w:r>
      <w:smartTag w:uri="urn:schemas-microsoft-com:office:smarttags" w:element="metricconverter">
        <w:smartTagPr>
          <w:attr w:name="ProductID" w:val="4618 га"/>
        </w:smartTagPr>
        <w:r w:rsidRPr="00F553A5">
          <w:rPr>
            <w:rFonts w:ascii="Times New Roman" w:hAnsi="Times New Roman"/>
            <w:sz w:val="28"/>
            <w:szCs w:val="28"/>
          </w:rPr>
          <w:t>4618 га</w:t>
        </w:r>
      </w:smartTag>
      <w:r w:rsidRPr="00F553A5">
        <w:rPr>
          <w:rFonts w:ascii="Times New Roman" w:hAnsi="Times New Roman"/>
          <w:sz w:val="28"/>
          <w:szCs w:val="28"/>
        </w:rPr>
        <w:t>.</w:t>
      </w:r>
    </w:p>
    <w:p w:rsidR="006D11D9" w:rsidRPr="00F553A5" w:rsidRDefault="006D11D9" w:rsidP="006D11D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ab/>
        <w:t xml:space="preserve">Общее количество населения проживающего на территории составляет 3013 человек.   По состоянию  на 1 января  2019  года на территории нашего поселения  умерли 30  человек,  родилось  21 ребенка. (2018- умерло 28, родилось-22 ребенка) </w:t>
      </w:r>
      <w:r w:rsidRPr="00F553A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D11D9" w:rsidRPr="00F553A5" w:rsidRDefault="006D11D9" w:rsidP="006D11D9">
      <w:pPr>
        <w:spacing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Трудоспособное население составляет  1537 чел</w:t>
      </w:r>
      <w:r w:rsidRPr="00F553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553A5">
        <w:rPr>
          <w:rFonts w:ascii="Times New Roman" w:hAnsi="Times New Roman"/>
          <w:sz w:val="28"/>
          <w:szCs w:val="28"/>
        </w:rPr>
        <w:t>, из них работают в сельском хозяйстве – 59 чел.,  в социальной сфере трудится - 90 чел., в сфере торговли – 70 чел., в различных других организациях на территории поселения трудятся - 19 чел. Таким образом, за пределами района и области работают 304 человек.  831 человека заняты в личных подсобных хозяйствах, 5 человек находятся в рядах Российской Армии.</w:t>
      </w:r>
      <w:r w:rsidRPr="00F553A5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6D11D9" w:rsidRPr="00F553A5" w:rsidRDefault="006D11D9" w:rsidP="006D11D9">
      <w:pPr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В поселении зарегистрировано 770</w:t>
      </w:r>
      <w:r w:rsidRPr="00F553A5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F553A5">
        <w:rPr>
          <w:rFonts w:ascii="Times New Roman" w:hAnsi="Times New Roman"/>
          <w:sz w:val="28"/>
          <w:szCs w:val="28"/>
        </w:rPr>
        <w:t>- пенсионеров,  1  -вдова участников ВОВ, 1-участник ВОВ, 8- участников боевых действий Афганистане, 46 человек участников боевых действий на Северном Кавказе.</w:t>
      </w:r>
    </w:p>
    <w:p w:rsidR="006D11D9" w:rsidRPr="00F553A5" w:rsidRDefault="006D11D9" w:rsidP="006D11D9">
      <w:pPr>
        <w:shd w:val="clear" w:color="auto" w:fill="FFFFFF"/>
        <w:spacing w:line="25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 w:rsidRPr="00F553A5">
        <w:rPr>
          <w:rFonts w:ascii="Times New Roman" w:hAnsi="Times New Roman"/>
          <w:color w:val="333333"/>
          <w:sz w:val="28"/>
          <w:szCs w:val="28"/>
        </w:rPr>
        <w:t>     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</w:t>
      </w:r>
    </w:p>
    <w:p w:rsidR="006D11D9" w:rsidRPr="00F553A5" w:rsidRDefault="006D11D9" w:rsidP="006D11D9">
      <w:pPr>
        <w:shd w:val="clear" w:color="auto" w:fill="FFFFFF"/>
        <w:spacing w:line="25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 w:rsidRPr="00F553A5">
        <w:rPr>
          <w:rFonts w:ascii="Times New Roman" w:hAnsi="Times New Roman"/>
          <w:color w:val="333333"/>
          <w:sz w:val="28"/>
          <w:szCs w:val="28"/>
        </w:rPr>
        <w:t>Всего на первичном воинском учете в сельском поселении состоит 827 военнообязанных, из них призывников -64, в   ряды Российской армии призваны 5 человек. </w:t>
      </w:r>
    </w:p>
    <w:p w:rsidR="006D11D9" w:rsidRPr="00F553A5" w:rsidRDefault="006D11D9" w:rsidP="006D11D9">
      <w:pPr>
        <w:pStyle w:val="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D11D9" w:rsidRPr="00F553A5" w:rsidRDefault="006D11D9" w:rsidP="006D11D9">
      <w:pPr>
        <w:pStyle w:val="ab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Исполнение бюджета</w:t>
      </w:r>
    </w:p>
    <w:p w:rsidR="006D11D9" w:rsidRPr="00F553A5" w:rsidRDefault="006D11D9" w:rsidP="006D11D9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</w:t>
      </w:r>
      <w:r w:rsidRPr="00F553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Главным финансовым инструментом для достижения стабильности социально-экономического развития сельского поселения, безусловно служит бюджет. Формирование бюджета проводится в соответствии с Положением о бюджетном процессе поселения и Бюджетным кодексом РФ. Бюджет утверждается депутатами сельсовета после проведения публичных слушаний. Исполнение бюджета поселения осуществляется в течение года, каждый квартал информация об исполнении бюджета размещается на официальном сайте.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Исполнение бюджета Верхнеелюзанского сельсовета по итогам   2019 года характеризуется следующими показателями: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Во-первых, бюджет сельсовета  высокодотационный - доля собственных доходов в общем объеме доходов составляет -  35,2 %;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Во-вторых, социально направленный.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Особое внимание в процессе исполнения бюджета уделяется  сбору  собственных доходов, увеличению налогооблагаемой базы, как основного источника наших доходов.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Запланированная бюджетом поселения доходная часть бюджета исполнена на 105,4 %</w:t>
      </w:r>
    </w:p>
    <w:p w:rsidR="006D11D9" w:rsidRPr="00F553A5" w:rsidRDefault="006D11D9" w:rsidP="006D11D9">
      <w:pPr>
        <w:pStyle w:val="3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Но, безусловно, основой всякого бюджета, основным источником собственных доходов являются налоги.</w:t>
      </w:r>
    </w:p>
    <w:p w:rsidR="006D11D9" w:rsidRPr="00F553A5" w:rsidRDefault="006D11D9" w:rsidP="006D11D9">
      <w:pPr>
        <w:pStyle w:val="3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Так, в 2019году поступления налоговых и неналоговых доходов в  бюджет сельсовета по сравнению с 2018 годом  увеличились  на 109,7 %. В абсолютной сумме увеличение составило 149,7 тыс.руб.  Увеличение получено в связи с тем, что поступило больше:</w:t>
      </w:r>
    </w:p>
    <w:p w:rsidR="006D11D9" w:rsidRPr="00F553A5" w:rsidRDefault="006D11D9" w:rsidP="006D11D9">
      <w:pPr>
        <w:pStyle w:val="3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- акцизов на 137 % (200тыс.руб.), единого с/х налога на 7,5 тыс.руб., земельного налога с юр.лиц на 2,6тыс.руб.</w:t>
      </w:r>
    </w:p>
    <w:p w:rsidR="006D11D9" w:rsidRPr="00F553A5" w:rsidRDefault="006D11D9" w:rsidP="006D11D9">
      <w:pPr>
        <w:pStyle w:val="3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Вместе с тем снизилось поступление налога на имущество физических лиц на 15% (- 66тыс.руб), земельного налога с физических лиц на 5,3%(-19,5тыс.руб).</w:t>
      </w:r>
    </w:p>
    <w:p w:rsidR="006D11D9" w:rsidRPr="00F553A5" w:rsidRDefault="006D11D9" w:rsidP="006D11D9">
      <w:pPr>
        <w:rPr>
          <w:rFonts w:ascii="Times New Roman" w:hAnsi="Times New Roman"/>
          <w:sz w:val="28"/>
          <w:szCs w:val="28"/>
        </w:rPr>
        <w:sectPr w:rsidR="006D11D9" w:rsidRPr="00F553A5">
          <w:pgSz w:w="11906" w:h="16838"/>
          <w:pgMar w:top="1134" w:right="851" w:bottom="567" w:left="1418" w:header="709" w:footer="709" w:gutter="0"/>
          <w:cols w:space="720"/>
        </w:sectPr>
      </w:pPr>
    </w:p>
    <w:tbl>
      <w:tblPr>
        <w:tblW w:w="15600" w:type="dxa"/>
        <w:tblInd w:w="-612" w:type="dxa"/>
        <w:tblLayout w:type="fixed"/>
        <w:tblLook w:val="04A0"/>
      </w:tblPr>
      <w:tblGrid>
        <w:gridCol w:w="3419"/>
        <w:gridCol w:w="1260"/>
        <w:gridCol w:w="1259"/>
        <w:gridCol w:w="1439"/>
        <w:gridCol w:w="1439"/>
        <w:gridCol w:w="1079"/>
        <w:gridCol w:w="1439"/>
        <w:gridCol w:w="1259"/>
        <w:gridCol w:w="1444"/>
        <w:gridCol w:w="1563"/>
      </w:tblGrid>
      <w:tr w:rsidR="006D11D9" w:rsidRPr="00F553A5" w:rsidTr="006C427E">
        <w:trPr>
          <w:trHeight w:val="20"/>
        </w:trPr>
        <w:tc>
          <w:tcPr>
            <w:tcW w:w="3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9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В-Елюзанская с/адм.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План               2019г.,</w:t>
            </w:r>
          </w:p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Факт              2019г., тыс.руб.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% выполнения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Факт              2018г.,</w:t>
            </w:r>
          </w:p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Темп роста, снижения % к уровню 2018г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 xml:space="preserve">разница к плану, </w:t>
            </w:r>
          </w:p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разница к 2018году, тыс.руб.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I.Налоговые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1529,2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1614,6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1492,7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108,2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+85,4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+121,9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Подоход. нал.с физ.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52,4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55,9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106,7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+3,5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-0,1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акцизы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673,2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736,6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109,4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537,7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136,9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+63,4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+198,6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Ед.сельхозналог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12,8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13,9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108,6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6,4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217,2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+1,1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+7,5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Налог на имущество физ.лиц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383,5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392,9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102,5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458,9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85,6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+9,4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-66,0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Земельный налог физ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341,6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345,8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101,2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365,3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94,7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+4,2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-19,5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земельный налог юр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53,8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107,6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51,2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105,1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+3,8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+2,6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Госпошлина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17,3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90,8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-1,6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Задолженность и перерасчёты по отменённым налогам и сборам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0 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0 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0 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Налог на прибыль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II.Неналоговые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74,5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75,5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47,7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158,3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+1,0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+27,8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Прочие доходы от использования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 xml:space="preserve">Доходы от оказ.плат.услуг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116,1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13,9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51,8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-6,7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Пр. дох. от компенсации затрат гос-ва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Спонсорская помощь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Доходы от реализации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Продажа земельных участков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68,3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68,3 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100 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+68,3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Невыясненные платежи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Денежные взыскания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30,5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>1603,7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>1690,1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color w:val="0070C0"/>
                <w:sz w:val="28"/>
                <w:szCs w:val="28"/>
              </w:rPr>
              <w:t>105,4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>1540,4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color w:val="0070C0"/>
                <w:sz w:val="28"/>
                <w:szCs w:val="28"/>
              </w:rPr>
              <w:t>109,7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color w:val="0070C0"/>
                <w:sz w:val="28"/>
                <w:szCs w:val="28"/>
              </w:rPr>
              <w:t>+86,4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color w:val="0070C0"/>
                <w:sz w:val="28"/>
                <w:szCs w:val="28"/>
              </w:rPr>
              <w:t>+149,7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Пожертвование граждан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116,7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+5,0</w:t>
            </w: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Итого доходов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Безвоз.поступления(дотации)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3080,7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3080,7 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11D9" w:rsidRPr="00F553A5" w:rsidTr="006C427E">
        <w:trPr>
          <w:trHeight w:val="20"/>
        </w:trPr>
        <w:tc>
          <w:tcPr>
            <w:tcW w:w="3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4719,4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4807,3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101,9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53A5">
              <w:rPr>
                <w:rFonts w:ascii="Times New Roman" w:hAnsi="Times New Roman"/>
                <w:b/>
                <w:bCs/>
                <w:sz w:val="28"/>
                <w:szCs w:val="28"/>
              </w:rPr>
              <w:t>1570,4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306,1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+87,9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  <w:r w:rsidRPr="00F553A5">
              <w:rPr>
                <w:rFonts w:ascii="Times New Roman" w:hAnsi="Times New Roman"/>
                <w:sz w:val="28"/>
                <w:szCs w:val="28"/>
              </w:rPr>
              <w:t>+3236,9</w:t>
            </w:r>
          </w:p>
        </w:tc>
      </w:tr>
    </w:tbl>
    <w:p w:rsidR="006D11D9" w:rsidRPr="00F553A5" w:rsidRDefault="006D11D9" w:rsidP="006D11D9">
      <w:pPr>
        <w:rPr>
          <w:rFonts w:ascii="Times New Roman" w:hAnsi="Times New Roman"/>
          <w:sz w:val="28"/>
          <w:szCs w:val="28"/>
        </w:rPr>
        <w:sectPr w:rsidR="006D11D9" w:rsidRPr="00F553A5">
          <w:pgSz w:w="16838" w:h="11906" w:orient="landscape"/>
          <w:pgMar w:top="142" w:right="1358" w:bottom="142" w:left="1418" w:header="709" w:footer="709" w:gutter="0"/>
          <w:cols w:space="720"/>
        </w:sectPr>
      </w:pPr>
    </w:p>
    <w:tbl>
      <w:tblPr>
        <w:tblW w:w="16620" w:type="dxa"/>
        <w:tblInd w:w="93" w:type="dxa"/>
        <w:tblLayout w:type="fixed"/>
        <w:tblLook w:val="04A0"/>
      </w:tblPr>
      <w:tblGrid>
        <w:gridCol w:w="3938"/>
        <w:gridCol w:w="1099"/>
        <w:gridCol w:w="1259"/>
        <w:gridCol w:w="1236"/>
        <w:gridCol w:w="1598"/>
        <w:gridCol w:w="1200"/>
        <w:gridCol w:w="1658"/>
        <w:gridCol w:w="1064"/>
        <w:gridCol w:w="993"/>
        <w:gridCol w:w="1275"/>
        <w:gridCol w:w="1300"/>
      </w:tblGrid>
      <w:tr w:rsidR="006D11D9" w:rsidRPr="00F553A5" w:rsidTr="006C427E">
        <w:trPr>
          <w:trHeight w:val="315"/>
        </w:trPr>
        <w:tc>
          <w:tcPr>
            <w:tcW w:w="3940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8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noWrap/>
            <w:vAlign w:val="bottom"/>
          </w:tcPr>
          <w:p w:rsidR="006D11D9" w:rsidRPr="00F553A5" w:rsidRDefault="006D11D9" w:rsidP="006C42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11D9" w:rsidRPr="00F553A5" w:rsidRDefault="006D11D9" w:rsidP="006D11D9">
      <w:pPr>
        <w:pStyle w:val="3"/>
        <w:jc w:val="both"/>
        <w:rPr>
          <w:rFonts w:ascii="Times New Roman" w:hAnsi="Times New Roman"/>
          <w:i/>
          <w:sz w:val="28"/>
          <w:szCs w:val="28"/>
        </w:rPr>
      </w:pPr>
    </w:p>
    <w:p w:rsidR="006D11D9" w:rsidRPr="00F553A5" w:rsidRDefault="006D11D9" w:rsidP="006D11D9">
      <w:pPr>
        <w:pStyle w:val="ab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 Расходы  бюджета были  направлены на финансирование  </w:t>
      </w:r>
      <w:r w:rsidRPr="00F553A5">
        <w:rPr>
          <w:rFonts w:ascii="Times New Roman" w:hAnsi="Times New Roman"/>
          <w:color w:val="FF0000"/>
          <w:sz w:val="28"/>
          <w:szCs w:val="28"/>
        </w:rPr>
        <w:t>8</w:t>
      </w:r>
      <w:r w:rsidRPr="00F553A5">
        <w:rPr>
          <w:rFonts w:ascii="Times New Roman" w:hAnsi="Times New Roman"/>
          <w:sz w:val="28"/>
          <w:szCs w:val="28"/>
        </w:rPr>
        <w:t xml:space="preserve">  муниципальных  программ.</w:t>
      </w:r>
    </w:p>
    <w:p w:rsidR="006D11D9" w:rsidRPr="00F553A5" w:rsidRDefault="006D11D9" w:rsidP="006D11D9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Средства в рамках их реализации направлялись на развитие местного самоуправления и  территории сельсовета. Программами было предусмотрено модернизация и реформирование жилищно-коммунального хозяйства, управление муниципальной собственностью, муниципальными финансами и муниципальным долгом. В перечень реализуемых в 2019 году вошли программы по энергосбережению и повышению энергетической эффективности на территории сельсовета, обеспечение общественного порядка, противодействие преступности и коррупции, защита населения и территорий от чрезвычайных ситуаций, обеспечение пожарной безопасности. </w:t>
      </w:r>
    </w:p>
    <w:p w:rsidR="006D11D9" w:rsidRPr="00F553A5" w:rsidRDefault="006D11D9" w:rsidP="006D11D9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</w:t>
      </w:r>
    </w:p>
    <w:p w:rsidR="006D11D9" w:rsidRPr="00F553A5" w:rsidRDefault="006D11D9" w:rsidP="006D11D9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Структура расходов представляет следующее: 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содержание аппарата администрации 2011,2 тыс.руб.,</w:t>
      </w:r>
    </w:p>
    <w:p w:rsidR="006D11D9" w:rsidRPr="00F553A5" w:rsidRDefault="006D11D9" w:rsidP="006D11D9">
      <w:pPr>
        <w:ind w:left="1080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из них зарплата с отчислениями в фонды- 1857,8 тыс.руб. денежное содержание 153,4 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содержание работника ВУС – 200,6тыс.руб.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оплата за услуги связи – 48,3 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оплата за коммунальные услуги: за электроэнергию – 193,7 тыс.руб, газ – 102,2 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оплата за уличное освещение- 160,6 тыс.руб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оплата за очистку дорог от снега, грейдирование – 161,6 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спил и уборка деревьев- 36,5тыс.руб.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устройство заездного кармана и парковочных мест – 150тыс.руб.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услуги по доставке щебня, грунта, песка – 57,5 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установка уличных энергосберегающих светильников вдоль дорог – 60 тыс.руб., материал – 23,1тыс.руб.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b/>
          <w:sz w:val="28"/>
          <w:szCs w:val="28"/>
        </w:rPr>
        <w:t>Установка</w:t>
      </w:r>
      <w:r w:rsidRPr="00F553A5">
        <w:rPr>
          <w:rFonts w:ascii="Times New Roman" w:hAnsi="Times New Roman"/>
          <w:sz w:val="28"/>
          <w:szCs w:val="28"/>
        </w:rPr>
        <w:t xml:space="preserve"> детской площадки на ул.Южная, стоимость которой составила 65500  рублей</w:t>
      </w:r>
    </w:p>
    <w:p w:rsidR="006D11D9" w:rsidRPr="00F553A5" w:rsidRDefault="006D11D9" w:rsidP="006D11D9">
      <w:pPr>
        <w:numPr>
          <w:ilvl w:val="0"/>
          <w:numId w:val="1"/>
        </w:numPr>
        <w:tabs>
          <w:tab w:val="clear" w:pos="1080"/>
          <w:tab w:val="num" w:pos="1211"/>
        </w:tabs>
        <w:spacing w:after="0" w:line="240" w:lineRule="auto"/>
        <w:ind w:left="1211"/>
        <w:rPr>
          <w:rFonts w:ascii="Times New Roman" w:hAnsi="Times New Roman"/>
          <w:sz w:val="28"/>
          <w:szCs w:val="28"/>
          <w:u w:val="single"/>
        </w:rPr>
      </w:pPr>
      <w:r w:rsidRPr="00F553A5">
        <w:rPr>
          <w:rFonts w:ascii="Times New Roman" w:hAnsi="Times New Roman"/>
          <w:sz w:val="28"/>
          <w:szCs w:val="28"/>
          <w:u w:val="single"/>
        </w:rPr>
        <w:t>прочие расходы(выборы) -60тыс.руб., из них налоги-10,4 тыс.руб.</w:t>
      </w:r>
    </w:p>
    <w:p w:rsidR="006D11D9" w:rsidRPr="00F553A5" w:rsidRDefault="006D11D9" w:rsidP="006D11D9">
      <w:pPr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ind w:left="360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Администрация сельсовета занималась планомерной работой по увеличению налогооблагаемой базы с физических и юридических лиц.</w:t>
      </w:r>
    </w:p>
    <w:p w:rsidR="006D11D9" w:rsidRPr="00F553A5" w:rsidRDefault="006D11D9" w:rsidP="006D11D9">
      <w:pPr>
        <w:numPr>
          <w:ilvl w:val="0"/>
          <w:numId w:val="2"/>
        </w:numPr>
        <w:tabs>
          <w:tab w:val="left" w:pos="851"/>
          <w:tab w:val="left" w:pos="1134"/>
        </w:tabs>
        <w:suppressAutoHyphens/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</w:t>
      </w:r>
    </w:p>
    <w:p w:rsidR="006D11D9" w:rsidRPr="00F553A5" w:rsidRDefault="006D11D9" w:rsidP="006D11D9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Для пополнения бюджета поселения проводилась работа по отработке недоимки по всем местным налогам. Проводились беседы   с налогоплательщиками об обязательном погашении задолженности в кратчайшие сроки. </w:t>
      </w:r>
      <w:r w:rsidRPr="00F553A5">
        <w:rPr>
          <w:rFonts w:ascii="Times New Roman" w:hAnsi="Times New Roman"/>
          <w:sz w:val="28"/>
          <w:szCs w:val="28"/>
        </w:rPr>
        <w:t xml:space="preserve">   Здесь  в основном нам помогают десятидворки.  Мы ходили по домам собирали недоимку и сами сдавали в банк. Квитанции раздавали недоимщикам.</w:t>
      </w: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357"/>
        <w:jc w:val="both"/>
        <w:outlineLvl w:val="4"/>
        <w:rPr>
          <w:rFonts w:ascii="Times New Roman" w:hAnsi="Times New Roman"/>
          <w:b/>
          <w:color w:val="F79646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</w:t>
      </w:r>
      <w:r w:rsidRPr="00F553A5">
        <w:rPr>
          <w:rFonts w:ascii="Times New Roman" w:hAnsi="Times New Roman"/>
          <w:color w:val="F79646"/>
          <w:sz w:val="28"/>
          <w:szCs w:val="28"/>
        </w:rPr>
        <w:t xml:space="preserve"> </w:t>
      </w:r>
      <w:r w:rsidRPr="00F553A5">
        <w:rPr>
          <w:rFonts w:ascii="Times New Roman" w:hAnsi="Times New Roman"/>
          <w:b/>
          <w:color w:val="F79646"/>
          <w:sz w:val="28"/>
          <w:szCs w:val="28"/>
        </w:rPr>
        <w:t xml:space="preserve"> </w:t>
      </w: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357"/>
        <w:jc w:val="both"/>
        <w:outlineLvl w:val="4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За 2019 год  на территории Верхнеелюзанского сельсовета предоставлено на праве собственности 3 земельных участка сельскохозяйственного назначения, общей площадью 1,2 га  (2018- 2 зем. участков общей площадью 2,2 га для сельскохозяйственного использования) Сумма дохода от реализации земельных участков в 2019 году составила 65 тыс. 047 рублей ( 2018-64,100 тыс. руб.)</w:t>
      </w: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357"/>
        <w:jc w:val="both"/>
        <w:outlineLvl w:val="4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В 2019 году на праве аренды представлен 4 земельный участок, площадью 15363 кв.м. ( аналогичный период прошлого года 1 уч.- 50 кв.м)</w:t>
      </w: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357"/>
        <w:jc w:val="both"/>
        <w:outlineLvl w:val="4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По состоянию на 01.01.2020 на территории Верхнеелюзанского сельсовета действуют 9 договоров аренды земельных участков (2018- 4 договора). Доход от аренды земельных участков составил 25 тыс 58 рублей. (2018 -1300 руб</w:t>
      </w: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357"/>
        <w:jc w:val="both"/>
        <w:outlineLvl w:val="4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На территории сельсовета    работают 4 кооператива, 18- КФХ, 4 - ООО,  35-ИП, </w:t>
      </w:r>
      <w:r w:rsidRPr="00F553A5">
        <w:rPr>
          <w:rFonts w:ascii="Times New Roman" w:hAnsi="Times New Roman"/>
          <w:b/>
          <w:sz w:val="28"/>
          <w:szCs w:val="28"/>
        </w:rPr>
        <w:t>в которых занято</w:t>
      </w:r>
      <w:r w:rsidRPr="00F553A5">
        <w:rPr>
          <w:rFonts w:ascii="Times New Roman" w:hAnsi="Times New Roman"/>
          <w:sz w:val="28"/>
          <w:szCs w:val="28"/>
        </w:rPr>
        <w:t xml:space="preserve">     168       человек.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На  территории муниципального образования успешно развиваются предприятия: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- КФХ Булатов Рустам.Дж. -  выращивание лошадей, овец.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-КФХ Курмашев Юсеф .У. - производство мяса.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-КФХ Исаев Рафаэль .Дж.- выращивание зерновых и кормовых культур, выращивание картофеля.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-КФХ Исляев Рашид .Дж- выращивание КРС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-КФХ Ишмаев Фарид – выращивание зерновых культур.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b/>
          <w:color w:val="FF0000"/>
          <w:sz w:val="28"/>
          <w:szCs w:val="28"/>
        </w:rPr>
        <w:t xml:space="preserve">             </w:t>
      </w:r>
      <w:r w:rsidRPr="00F553A5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Pr="00F553A5">
        <w:rPr>
          <w:rFonts w:ascii="Times New Roman" w:hAnsi="Times New Roman"/>
          <w:sz w:val="28"/>
          <w:szCs w:val="28"/>
        </w:rPr>
        <w:t>В 2019 году на территории сельсовета вновь создано 13 субъекта малого предпринимательств: из них 3 -КФХ,    10 – ИП.  (2018-11 субъектов), за истекший период 2020 года субъектов малого предпринимательства не регистрировалось.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Хотелось бы отметить, что эти люди не только хорошо работают, но  они же своевременно и исправно платят  налоги, за что им большое спасибо.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Вместе с тем, с сожалением надо констатировать то, что из всего трудоспособного населения НДФЛ платит только 175 человек. Это очень мало. </w:t>
      </w:r>
      <w:r w:rsidRPr="00F553A5">
        <w:rPr>
          <w:rFonts w:ascii="Times New Roman" w:hAnsi="Times New Roman"/>
          <w:sz w:val="28"/>
          <w:szCs w:val="28"/>
        </w:rPr>
        <w:lastRenderedPageBreak/>
        <w:t>В настоящее время проводится работа с предпринимателями, осуществляющими свою деятельность на территории сельсовета по оформлению  работников через налоговые органы, повышению и легализации заработной платы.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Много внимания уделяется также на развитие    личных подсобных хозяйств.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На 1 января 2020 года  по данным похозяйственного учета в 856 домовладениях имеется 717 голов КРС, в т.ч. 42 головы коров, 140 лошадей, 150 гол овец и коз, 4 тыс. птиц.  В сельсовете имеется 978 единицы различной техники.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Администрация помогает населению с посадкой картофеля, с приобретением семенного материла.  Крестьянско-фермерские хозяйства   ежегодно увеличивают посевы многолетних трав, что сказывается на себестоимости кормов.  </w:t>
      </w: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313131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Сельскохозяйственная отрасль является одной из важнейших в экономике сельсовета. Для увеличения потока инвестиций в сельское хозяйство на территории Городищенского района реализуются программы направленные на поддержку сельхозпроизводителей</w:t>
      </w:r>
      <w:r w:rsidRPr="00F553A5">
        <w:rPr>
          <w:rFonts w:ascii="Times New Roman" w:hAnsi="Times New Roman"/>
          <w:color w:val="313131"/>
          <w:sz w:val="28"/>
          <w:szCs w:val="28"/>
        </w:rPr>
        <w:t xml:space="preserve">. </w:t>
      </w:r>
    </w:p>
    <w:p w:rsidR="006D11D9" w:rsidRPr="00F553A5" w:rsidRDefault="006D11D9" w:rsidP="006D11D9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313131"/>
          <w:sz w:val="28"/>
          <w:szCs w:val="28"/>
        </w:rPr>
      </w:pPr>
      <w:r w:rsidRPr="00F553A5">
        <w:rPr>
          <w:rFonts w:ascii="Times New Roman" w:hAnsi="Times New Roman"/>
          <w:color w:val="313131"/>
          <w:sz w:val="28"/>
          <w:szCs w:val="28"/>
        </w:rPr>
        <w:t xml:space="preserve"> </w:t>
      </w:r>
      <w:r w:rsidRPr="00F553A5">
        <w:rPr>
          <w:rFonts w:ascii="Times New Roman" w:hAnsi="Times New Roman"/>
          <w:color w:val="C0504D"/>
          <w:sz w:val="28"/>
          <w:szCs w:val="28"/>
        </w:rPr>
        <w:t xml:space="preserve">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Главным направлением деятельности администрации сельсовета является: обеспечение жизнедеятельности селян, что включает в себя, прежде всего, содержание социально-культурной сферы, водоснабжения, благоустройство улиц, дорог, работа по предупреждению и ликвидации последствий чрезвычайных ситуаций, обеспечение первичных мер пожарной безопасности  </w:t>
      </w:r>
    </w:p>
    <w:p w:rsidR="006D11D9" w:rsidRPr="006D11D9" w:rsidRDefault="006D11D9" w:rsidP="006D11D9">
      <w:pPr>
        <w:jc w:val="center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t>Жилищно-коммунальное хозяйство.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В последние годы отрасль ЖКХ в сельской местности остается одной из социально-значимых. На территории Верхнеелюзанского сельсовета </w:t>
      </w:r>
      <w:r w:rsidRPr="00F553A5">
        <w:rPr>
          <w:rFonts w:ascii="Times New Roman" w:hAnsi="Times New Roman"/>
          <w:b/>
          <w:sz w:val="28"/>
          <w:szCs w:val="28"/>
        </w:rPr>
        <w:t>водоснабжением</w:t>
      </w:r>
      <w:r w:rsidRPr="00F553A5">
        <w:rPr>
          <w:rFonts w:ascii="Times New Roman" w:hAnsi="Times New Roman"/>
          <w:sz w:val="28"/>
          <w:szCs w:val="28"/>
        </w:rPr>
        <w:t xml:space="preserve"> занимается сельскохозяйственный производственный обслуживающий кооператив «Сервис».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Протяженность водопровода составляет </w:t>
      </w:r>
      <w:smartTag w:uri="urn:schemas-microsoft-com:office:smarttags" w:element="metricconverter">
        <w:smartTagPr>
          <w:attr w:name="ProductID" w:val="4 км"/>
        </w:smartTagPr>
        <w:r w:rsidRPr="00F553A5">
          <w:rPr>
            <w:rFonts w:ascii="Times New Roman" w:hAnsi="Times New Roman"/>
            <w:sz w:val="28"/>
            <w:szCs w:val="28"/>
          </w:rPr>
          <w:t>4 км</w:t>
        </w:r>
      </w:smartTag>
      <w:r w:rsidRPr="00F553A5">
        <w:rPr>
          <w:rFonts w:ascii="Times New Roman" w:hAnsi="Times New Roman"/>
          <w:sz w:val="28"/>
          <w:szCs w:val="28"/>
        </w:rPr>
        <w:t>. К водопроводу подключены 115 домовладений,   остальное население пользуется колодцами.</w:t>
      </w:r>
    </w:p>
    <w:p w:rsidR="006D11D9" w:rsidRPr="006D11D9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У населения имеется более 500 колодцев    и 26 колодцев на улицах,  2 родника,  откуда пользуется население,  1 – водонапорная башня. Проблемы обеспечения водой на территории сельсовета отсутствует.</w:t>
      </w:r>
    </w:p>
    <w:p w:rsidR="006D11D9" w:rsidRPr="00F553A5" w:rsidRDefault="006D11D9" w:rsidP="006D11D9">
      <w:pPr>
        <w:jc w:val="center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t>Дорожное строительство: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  <w:r w:rsidRPr="00F553A5">
        <w:rPr>
          <w:rFonts w:ascii="Times New Roman" w:hAnsi="Times New Roman"/>
          <w:sz w:val="28"/>
          <w:szCs w:val="28"/>
        </w:rPr>
        <w:t xml:space="preserve">      В 2019 году    проведено   грейдерование   улиц села, проведена очистка дорог от снега по мере надобности. Выполнены работы по обустройству  заездного кармана и парковочных мест, прилегающих к Офису врача общей практики, также ремонт   площади прилегающей к зданию БДЦ и остановочной платформы по ул Советская. На все эти работы израсходовано 437000</w:t>
      </w:r>
      <w:r w:rsidRPr="00F553A5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F553A5">
        <w:rPr>
          <w:rFonts w:ascii="Times New Roman" w:hAnsi="Times New Roman"/>
          <w:sz w:val="28"/>
          <w:szCs w:val="28"/>
        </w:rPr>
        <w:t>рублей.</w:t>
      </w:r>
    </w:p>
    <w:p w:rsidR="006D11D9" w:rsidRPr="00F553A5" w:rsidRDefault="006D11D9" w:rsidP="006D11D9">
      <w:pPr>
        <w:pStyle w:val="ad"/>
        <w:shd w:val="clear" w:color="auto" w:fill="FFFFFF"/>
        <w:spacing w:before="0" w:beforeAutospacing="0" w:after="0" w:afterAutospacing="0" w:line="238" w:lineRule="atLeast"/>
        <w:jc w:val="both"/>
        <w:rPr>
          <w:color w:val="FF0000"/>
          <w:sz w:val="28"/>
          <w:szCs w:val="28"/>
        </w:rPr>
      </w:pPr>
    </w:p>
    <w:p w:rsidR="006D11D9" w:rsidRPr="006D11D9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В 2019 году по подпрограмме «Благоустройство» по селу дополнительно установили 15 светильников уличного освещения. Стоимость работ составила 85000 рубль .Работы в этом направлении будут продолжены и в этом году.</w:t>
      </w:r>
    </w:p>
    <w:p w:rsidR="006D11D9" w:rsidRPr="00F553A5" w:rsidRDefault="006D11D9" w:rsidP="006D11D9">
      <w:pPr>
        <w:jc w:val="center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t>Благоустройство</w:t>
      </w:r>
    </w:p>
    <w:p w:rsidR="006D11D9" w:rsidRPr="00F553A5" w:rsidRDefault="006D11D9" w:rsidP="006D11D9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53A5">
        <w:rPr>
          <w:sz w:val="28"/>
          <w:szCs w:val="28"/>
        </w:rPr>
        <w:t xml:space="preserve">Одним из самых актуальных вопросов был и остается вопрос благоустройства населенного  пункта. </w:t>
      </w:r>
      <w:r w:rsidRPr="00F553A5">
        <w:rPr>
          <w:color w:val="000000"/>
          <w:sz w:val="28"/>
          <w:szCs w:val="28"/>
        </w:rPr>
        <w:t xml:space="preserve"> Работниками администрации, муниципальных учреждений в 2019 году</w:t>
      </w:r>
      <w:r w:rsidRPr="00F553A5">
        <w:rPr>
          <w:rStyle w:val="apple-converted-space"/>
          <w:color w:val="000000"/>
          <w:sz w:val="28"/>
          <w:szCs w:val="28"/>
        </w:rPr>
        <w:t xml:space="preserve">  </w:t>
      </w:r>
      <w:r w:rsidRPr="00F553A5">
        <w:rPr>
          <w:rStyle w:val="ae"/>
          <w:color w:val="000000"/>
          <w:sz w:val="28"/>
          <w:szCs w:val="28"/>
        </w:rPr>
        <w:t>сделано много добрых дел</w:t>
      </w:r>
      <w:r w:rsidRPr="00F553A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553A5">
        <w:rPr>
          <w:color w:val="000000"/>
          <w:sz w:val="28"/>
          <w:szCs w:val="28"/>
        </w:rPr>
        <w:t>на благо нашего села.</w:t>
      </w:r>
    </w:p>
    <w:p w:rsidR="006D11D9" w:rsidRPr="00F553A5" w:rsidRDefault="006D11D9" w:rsidP="006D11D9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53A5">
        <w:rPr>
          <w:color w:val="000000"/>
          <w:sz w:val="28"/>
          <w:szCs w:val="28"/>
        </w:rPr>
        <w:t xml:space="preserve">С марта по октябрь на территории поселения проходились месячники по благоустройству, озеленению и весенней санитарной очистке территорий, в ходе его проведения организовывались субботники среди населения, организаций и учреждений, расположенных на территории села. Всего проведено </w:t>
      </w:r>
      <w:r w:rsidRPr="00F553A5">
        <w:rPr>
          <w:sz w:val="28"/>
          <w:szCs w:val="28"/>
        </w:rPr>
        <w:t>12</w:t>
      </w:r>
      <w:r w:rsidRPr="00F553A5">
        <w:rPr>
          <w:color w:val="000000"/>
          <w:sz w:val="28"/>
          <w:szCs w:val="28"/>
        </w:rPr>
        <w:t xml:space="preserve"> субботников. В течение летнего периода проводилось уличное скашивание сорной травы и кустарников, также проводилась чистка пустующих заброшенных мест.</w:t>
      </w:r>
    </w:p>
    <w:p w:rsidR="006D11D9" w:rsidRPr="00F553A5" w:rsidRDefault="006D11D9" w:rsidP="006D11D9">
      <w:pPr>
        <w:pStyle w:val="ad"/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F553A5">
        <w:rPr>
          <w:color w:val="000000"/>
          <w:sz w:val="28"/>
          <w:szCs w:val="28"/>
        </w:rPr>
        <w:t xml:space="preserve">Приводились в порядок места общего пользования, кладбища. </w:t>
      </w:r>
      <w:r w:rsidRPr="00F553A5">
        <w:rPr>
          <w:sz w:val="28"/>
          <w:szCs w:val="28"/>
        </w:rPr>
        <w:t xml:space="preserve">Большая работа проведена по ремонту памятника погибшим воинам, покрашены ограждения, проведены ремонтные работы стелы, бордюров, лестничных площадок.    </w:t>
      </w:r>
      <w:r w:rsidRPr="00F553A5">
        <w:rPr>
          <w:color w:val="000000"/>
          <w:sz w:val="28"/>
          <w:szCs w:val="28"/>
        </w:rPr>
        <w:t xml:space="preserve"> </w:t>
      </w:r>
      <w:r w:rsidRPr="00F553A5">
        <w:rPr>
          <w:sz w:val="28"/>
          <w:szCs w:val="28"/>
        </w:rPr>
        <w:t xml:space="preserve"> </w:t>
      </w:r>
      <w:r w:rsidRPr="00F553A5">
        <w:rPr>
          <w:color w:val="000000"/>
          <w:sz w:val="28"/>
          <w:szCs w:val="28"/>
          <w:shd w:val="clear" w:color="auto" w:fill="FFFFFF"/>
        </w:rPr>
        <w:t>Мне бы хотелось поблагодарить коллектив школы    за содействие в благоустройстве территории нашего поселения,   учащиеся школы всегда самые активные участники субботников, экологических акций по посадке растений,  . Большое   спасибо за оказание помощи в уборке территории памятника погибшим односельчанам.</w:t>
      </w:r>
      <w:r w:rsidRPr="00F553A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6D11D9" w:rsidRPr="00F553A5" w:rsidRDefault="006D11D9" w:rsidP="006D11D9">
      <w:pPr>
        <w:pStyle w:val="ad"/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F553A5">
        <w:rPr>
          <w:sz w:val="28"/>
          <w:szCs w:val="28"/>
          <w:shd w:val="clear" w:color="auto" w:fill="FFFFFF"/>
        </w:rPr>
        <w:t xml:space="preserve"> Я думаю,   что всем хочется жить в красивом, уютном , чистом благоустроенном селе. А как известно, чисто не там, где убирают, а там, где не сорят. Это не потребует больших усилий, если мы просто начнем уважать себя и своих односельчан. Необходимо соблюдать чистоту и порядок на всей территории сельского поселения, не бросать мусор, бутылки, пакеты. Приятно смотреть на красивые клумбы, цветники, высаженные зеленые насаждения в личных подворьях. Но не все еще прониклись пониманием того, что никто за нас наводить порядок не будет, все нужно делать самим.</w:t>
      </w:r>
    </w:p>
    <w:p w:rsidR="006D11D9" w:rsidRPr="006D11D9" w:rsidRDefault="006D11D9" w:rsidP="006D11D9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      Постоянная, настойчивая целеустремлённая работа в области благоустройства дает необходимые результаты.  Село становится чище и краше.  Работа по благоустройству будет продолжаться и в будущем, </w:t>
      </w:r>
      <w:r w:rsidRPr="00F553A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lastRenderedPageBreak/>
        <w:t xml:space="preserve">             </w:t>
      </w:r>
      <w:r w:rsidRPr="00F553A5">
        <w:rPr>
          <w:rFonts w:ascii="Times New Roman" w:hAnsi="Times New Roman"/>
          <w:sz w:val="28"/>
          <w:szCs w:val="28"/>
        </w:rPr>
        <w:t xml:space="preserve">      Проведена работа </w:t>
      </w:r>
      <w:r w:rsidRPr="00F553A5">
        <w:rPr>
          <w:rFonts w:ascii="Times New Roman" w:hAnsi="Times New Roman"/>
          <w:b/>
          <w:sz w:val="28"/>
          <w:szCs w:val="28"/>
        </w:rPr>
        <w:t>по противопожарной безопасности</w:t>
      </w:r>
      <w:r w:rsidRPr="00F553A5">
        <w:rPr>
          <w:rFonts w:ascii="Times New Roman" w:hAnsi="Times New Roman"/>
          <w:sz w:val="28"/>
          <w:szCs w:val="28"/>
        </w:rPr>
        <w:t xml:space="preserve">.    По периметру села   была произведена опашка минерилизованных противопожарных полос.   В целях  противопожарной безопасности запружено 3  пруда.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В жаркую погоду были организованы круглосуточные дежурства из членов добровольной народной дружины, из работников бюджетной сферы. Работники бюджетной сферы  регулярно проводят рейды, инструктажи для жителей села о правилах пожарной безопасности.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Для тушения пожара на территории имеется пожарная машина и 4 трактора с водораздатчиками, приспособленными для тушения пожара. В 2019 году на территории произошло 2 пожара</w:t>
      </w:r>
      <w:r>
        <w:rPr>
          <w:rFonts w:ascii="Times New Roman" w:hAnsi="Times New Roman"/>
          <w:sz w:val="28"/>
          <w:szCs w:val="28"/>
        </w:rPr>
        <w:t>.</w:t>
      </w:r>
    </w:p>
    <w:p w:rsidR="006D11D9" w:rsidRPr="00F553A5" w:rsidRDefault="006D11D9" w:rsidP="006D11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Жилье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Pr="00F553A5">
        <w:rPr>
          <w:rFonts w:ascii="Times New Roman" w:hAnsi="Times New Roman"/>
          <w:sz w:val="28"/>
          <w:szCs w:val="28"/>
        </w:rPr>
        <w:t xml:space="preserve">Для развития поселения необходимо, чтобы молодежь и молодые семьи оставались в селе, в связи с чем, необходимо </w:t>
      </w:r>
      <w:r w:rsidRPr="00F553A5">
        <w:rPr>
          <w:rFonts w:ascii="Times New Roman" w:hAnsi="Times New Roman"/>
          <w:b/>
          <w:sz w:val="28"/>
          <w:szCs w:val="28"/>
        </w:rPr>
        <w:t>улучшение жилищных условий.</w:t>
      </w:r>
      <w:r w:rsidRPr="00F553A5">
        <w:rPr>
          <w:rFonts w:ascii="Times New Roman" w:hAnsi="Times New Roman"/>
          <w:sz w:val="28"/>
          <w:szCs w:val="28"/>
        </w:rPr>
        <w:t xml:space="preserve">  В отчетном году введено  2747 кв.м жилья -  построено 17 новых  жилых дома.  Одна семья получила социальную поддержку в жилищной сфере по 328 тыс. руб. – это на рождение первого ребенка.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На сегодняшний день по всем программам стоят на очереди 28 семьи, из них 26</w:t>
      </w:r>
      <w:r w:rsidRPr="00F553A5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F553A5">
        <w:rPr>
          <w:rFonts w:ascii="Times New Roman" w:hAnsi="Times New Roman"/>
          <w:sz w:val="28"/>
          <w:szCs w:val="28"/>
        </w:rPr>
        <w:t>семей на рождение первого ребенка и две семьи по программе «Устойчивое развитие сельских территорий».</w:t>
      </w:r>
    </w:p>
    <w:p w:rsidR="006D11D9" w:rsidRPr="00F553A5" w:rsidRDefault="006D11D9" w:rsidP="006D11D9">
      <w:pPr>
        <w:jc w:val="both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Одним    вопросом, который всегда является актуальным – это вопрос </w:t>
      </w:r>
      <w:r w:rsidRPr="00F553A5">
        <w:rPr>
          <w:rFonts w:ascii="Times New Roman" w:hAnsi="Times New Roman"/>
          <w:b/>
          <w:sz w:val="28"/>
          <w:szCs w:val="28"/>
        </w:rPr>
        <w:t>профилактики правонарушений.</w:t>
      </w:r>
      <w:r w:rsidRPr="00F553A5">
        <w:rPr>
          <w:rFonts w:ascii="Times New Roman" w:hAnsi="Times New Roman"/>
          <w:sz w:val="28"/>
          <w:szCs w:val="28"/>
        </w:rPr>
        <w:t xml:space="preserve"> Считаю, что за отчетный год приложено немало усилий по выполнению «Программы по профилактике правонарушений и борьбе с преступностью». В течение отчетного года была организована работа всех общественных формирований: Совета общественности, комиссии по делам несовершеннолетних, добровольной народной дружины. </w:t>
      </w:r>
      <w:r w:rsidRPr="00F553A5">
        <w:rPr>
          <w:rFonts w:ascii="Times New Roman" w:hAnsi="Times New Roman"/>
          <w:b/>
          <w:sz w:val="28"/>
          <w:szCs w:val="28"/>
        </w:rPr>
        <w:t xml:space="preserve">   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В 2019 году   проведено 8 заседаний совета общественности, 2 расширенных заседания Совета общественности с анализом проделанной работы. В вечернее время суток проводится дежурство   народной дружины. В 2019 году на территории Верхнеелюзанского сельсовета не выявлено шинков и лиц употребляющих наркотики.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На постоянном учёте и под контролем у администрации находятся семьи находящиеся в тяжёлой жизненной ситуации.   с которыми ведется постоянная работа с посещением на дому.  На заседаниях совета и в ходе рейдов  выясняются причины возникновения проблем и пути их решения.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lastRenderedPageBreak/>
        <w:t xml:space="preserve">      На территории сельсовета ко всем знаменательным датам в течение отчетного периода проводились  различные мероприятия. 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В честь Дня Победы, 9 мая состоялось мероприятие с вручением подарков участникам  войны и вдовам,  организован концерт. Были проведены мероприятия к 30-й годовщине вывода Советских войск из Афганистана, ко Дню Защитника Отечества,  8 марта, День России, день матери,  чествование  юбиляров, долгожителей села .  Участвовали в   Сабантуе в с. Ср.Елюзань, в г. Пензе </w:t>
      </w:r>
    </w:p>
    <w:p w:rsidR="006D11D9" w:rsidRPr="00F553A5" w:rsidRDefault="006D11D9" w:rsidP="006D11D9">
      <w:pPr>
        <w:jc w:val="center"/>
        <w:rPr>
          <w:rFonts w:ascii="Times New Roman" w:hAnsi="Times New Roman"/>
          <w:b/>
          <w:sz w:val="28"/>
          <w:szCs w:val="28"/>
        </w:rPr>
      </w:pPr>
      <w:r w:rsidRPr="00F553A5">
        <w:rPr>
          <w:rFonts w:ascii="Times New Roman" w:hAnsi="Times New Roman"/>
          <w:b/>
          <w:sz w:val="28"/>
          <w:szCs w:val="28"/>
        </w:rPr>
        <w:t>Работа администрации.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За   2019 год вынесено 106 постановлений, 122 распоряжений, проведено 6 собраний граждан. Выдано 182 справок.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На личном приеме главы администрации села по различным вопросам было принято  73 человек.  Граждане обращались в администрацию поселения по поводу выдачи справок, оформления документов на получение льгот, детских пособий, материальной помощи, оформления домовладений и земельных участков в собственность.  Все принятые обращения   удовлетворены. По вопросу наделения органов местного самоуправления отдельными полномочиями необходимо отметить, что нам дано право совершать часть нотариальных действий: это завещания, доверенности, заверение подлинности подписей- в течении года     выполнено всего 88 нотариальных действия на сумму 17600 рублей.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В 2019 году на территории нашего села начато и завершено строительство «Офиса врача общей практики» и </w:t>
      </w:r>
      <w:r w:rsidRPr="00F553A5">
        <w:rPr>
          <w:rFonts w:ascii="Times New Roman" w:hAnsi="Times New Roman"/>
          <w:sz w:val="28"/>
          <w:szCs w:val="28"/>
          <w:shd w:val="clear" w:color="auto" w:fill="F3F2F2"/>
        </w:rPr>
        <w:t>блока образовательного дошкольного учреждения при МБОУ СОШ с. Верхняя Елюзань  на 40 мест, за что мне хотелось выразить искренние слова благодарности сотрудникам администрации Городищенского района и лично главе администрации Городищенского района Александру Викторовичу Водопьянову.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Большая работа проведена по подготовке и проведению выборов   комитета местного самоуправления. Население активно участвовало на выборах.  Спасибо всем избирателям за проявление гражданской активности 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Для информации населения о деятельности администрации используется официальный сайт администрации, где размещаются нормативные документы, проводится регулярное информирование населения об актуальных событиях и мероприятиях в поселении. Корме этого издается газета   «Верхнеелюзанские вести», где печатаются все нормативно правовые акты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F553A5">
        <w:rPr>
          <w:rFonts w:ascii="Times New Roman" w:hAnsi="Times New Roman"/>
          <w:b/>
          <w:sz w:val="28"/>
          <w:szCs w:val="28"/>
        </w:rPr>
        <w:t xml:space="preserve"> Главной</w:t>
      </w:r>
      <w:r w:rsidRPr="00F553A5">
        <w:rPr>
          <w:rFonts w:ascii="Times New Roman" w:hAnsi="Times New Roman"/>
          <w:sz w:val="28"/>
          <w:szCs w:val="28"/>
        </w:rPr>
        <w:t xml:space="preserve"> целью развития территории сельсовета является последовательное повышение качества жизни  проживающего населения.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Для достижения этой цели в Верхнеелюзанском сельсовете принята и работает Программа социально – экономического развития Верхнеелюзанского сельсовета, Долгосрочная целевая Программа профилактики правонарушений и  борьба с преступностью, Долгосрочная целевая программа «Чистая вода на 2010-2020 годы», Программа «Благоустройство населенных пунктов Пензенской области.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  Ведётся работа по оформлению в муниципальную собственность невостребованных земельных паёв. В 2019 введено в оборот 250 гектаров земель сельхозназначения.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Все, что было сделано на территории сельского поселения - это итог совместных усилий администрации, всего депутатского корпуса, предприятий, организаций, учреждений, расположенных на территории села. Убежден, что мы совместно сможем найти рычаги воздействия на еще не решенные проблемы, и реализуем намеченные планы. Главными задачами в работе администрации   в 2019 году остается исполнение полномочий в соответствии с 131 Федеральным Законом «Об общих принципах организации местного самоуправления в РФ», Уставом сельсовета и другими федеральными правовыми актами. Это прежде всего: </w:t>
      </w:r>
    </w:p>
    <w:p w:rsidR="006D11D9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1. Работать по исполнению бюджета поселения;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2. Реализовать комплекс мер, направленных на обеспечение противопожарной безопасности поселения.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3. По ремонту и содержанию уличных дорог. (на 2020 год планируем  грейдирование всех улиц населенного пункта)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4</w:t>
      </w:r>
      <w:r w:rsidRPr="00F553A5">
        <w:rPr>
          <w:rFonts w:ascii="Times New Roman" w:hAnsi="Times New Roman"/>
          <w:color w:val="FF0000"/>
          <w:sz w:val="28"/>
          <w:szCs w:val="28"/>
        </w:rPr>
        <w:t>.</w:t>
      </w:r>
      <w:r w:rsidRPr="00F553A5">
        <w:rPr>
          <w:rFonts w:ascii="Times New Roman" w:hAnsi="Times New Roman"/>
          <w:sz w:val="28"/>
          <w:szCs w:val="28"/>
        </w:rPr>
        <w:t xml:space="preserve"> Продолжить работу по уличному освещению. На 2020 год подали заявку на установку еще 15 светильников уличного освещения.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5. Усилить работу по благоустройству территории сельсовета, развития инфраструктуры, обеспечение жизнедеятельности поселения. </w:t>
      </w:r>
      <w:r w:rsidRPr="00F553A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6. Активизировать работу среди жителей села, и в первую очередь среди молодежи, по профилактике пьянства, алкоголизма и наркомании,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lastRenderedPageBreak/>
        <w:t xml:space="preserve">7. Создавать рабочие места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8. Работа по подготовке и проведению Общероссийскому голосованию по поправкам в Конституцию РФ и выборов Губернатора Пензенской области.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9. На 2020 год  запланирована по программе минсельхоза                        « Комплексное развитие сельских территорий» </w:t>
      </w:r>
      <w:r w:rsidRPr="00F553A5">
        <w:rPr>
          <w:rFonts w:ascii="Times New Roman" w:hAnsi="Times New Roman"/>
          <w:b/>
          <w:sz w:val="28"/>
          <w:szCs w:val="28"/>
        </w:rPr>
        <w:t>Установка</w:t>
      </w:r>
      <w:r w:rsidRPr="00F553A5">
        <w:rPr>
          <w:rFonts w:ascii="Times New Roman" w:hAnsi="Times New Roman"/>
          <w:sz w:val="28"/>
          <w:szCs w:val="28"/>
        </w:rPr>
        <w:t xml:space="preserve"> детской площадки на ул. 55 лет Победы, сметная стоимость которой составит 120000 рублей, </w:t>
      </w:r>
      <w:r w:rsidRPr="00F553A5">
        <w:rPr>
          <w:rFonts w:ascii="Times New Roman" w:hAnsi="Times New Roman"/>
          <w:b/>
          <w:sz w:val="28"/>
          <w:szCs w:val="28"/>
        </w:rPr>
        <w:t>Капитальный</w:t>
      </w:r>
      <w:r w:rsidRPr="00F553A5">
        <w:rPr>
          <w:rFonts w:ascii="Times New Roman" w:hAnsi="Times New Roman"/>
          <w:sz w:val="28"/>
          <w:szCs w:val="28"/>
        </w:rPr>
        <w:t xml:space="preserve"> ремонт памятника воинам – жителям с.В.Елюзань погибшим во время ВОВ, сметная стоимость которой составляет 1млн. 367тыс.руб., </w:t>
      </w:r>
      <w:r w:rsidRPr="00F553A5">
        <w:rPr>
          <w:rFonts w:ascii="Times New Roman" w:hAnsi="Times New Roman"/>
          <w:b/>
          <w:sz w:val="28"/>
          <w:szCs w:val="28"/>
        </w:rPr>
        <w:t>Строительство</w:t>
      </w:r>
      <w:r w:rsidRPr="00F553A5">
        <w:rPr>
          <w:rFonts w:ascii="Times New Roman" w:hAnsi="Times New Roman"/>
          <w:sz w:val="28"/>
          <w:szCs w:val="28"/>
        </w:rPr>
        <w:t xml:space="preserve"> газопровода низкого давления на улицах: Новая, Полевая, Совхозная, Молодежная, Светлая сметная стоимость которых составляет 5497,0 тыс.руб.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>11. Так же в 2020 году запланировано на территории Верхнеелюзанской администрации строительство пожарного бокса, в настоящий момент ведется расчет сметной стоимости.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Завершая свой отчет, я хотел бы выразить большую благодарность  районной администрации, депутатам местного самоуправления всем работникам бюджетной сферы, предпринимателям,   и жителям поселения за оказанную помощь и поддержку во всех начинаниях администрации сельсовета. Желаю всем дальнейшей совместной плодотворной работы и достижения успехов в нашем общем деле на благо жителей села.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Спасибо за внимание.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</w:t>
      </w:r>
    </w:p>
    <w:p w:rsidR="006D11D9" w:rsidRPr="00F553A5" w:rsidRDefault="006D11D9" w:rsidP="006D11D9">
      <w:pPr>
        <w:jc w:val="both"/>
        <w:rPr>
          <w:rFonts w:ascii="Times New Roman" w:hAnsi="Times New Roman"/>
          <w:sz w:val="28"/>
          <w:szCs w:val="28"/>
        </w:rPr>
      </w:pPr>
      <w:r w:rsidRPr="00F553A5">
        <w:rPr>
          <w:rFonts w:ascii="Times New Roman" w:hAnsi="Times New Roman"/>
          <w:sz w:val="28"/>
          <w:szCs w:val="28"/>
        </w:rPr>
        <w:t xml:space="preserve">                       </w:t>
      </w:r>
    </w:p>
    <w:p w:rsidR="006D11D9" w:rsidRPr="00462D10" w:rsidRDefault="006D11D9" w:rsidP="00462D10"/>
    <w:sectPr w:rsidR="006D11D9" w:rsidRPr="00462D10" w:rsidSect="006D11D9">
      <w:headerReference w:type="default" r:id="rId8"/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D0E" w:rsidRDefault="005F5D0E" w:rsidP="00462D10">
      <w:pPr>
        <w:spacing w:after="0" w:line="240" w:lineRule="auto"/>
      </w:pPr>
      <w:r>
        <w:separator/>
      </w:r>
    </w:p>
  </w:endnote>
  <w:endnote w:type="continuationSeparator" w:id="0">
    <w:p w:rsidR="005F5D0E" w:rsidRDefault="005F5D0E" w:rsidP="00462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D0E" w:rsidRDefault="005F5D0E" w:rsidP="00462D10">
      <w:pPr>
        <w:spacing w:after="0" w:line="240" w:lineRule="auto"/>
      </w:pPr>
      <w:r>
        <w:separator/>
      </w:r>
    </w:p>
  </w:footnote>
  <w:footnote w:type="continuationSeparator" w:id="0">
    <w:p w:rsidR="005F5D0E" w:rsidRDefault="005F5D0E" w:rsidP="00462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3A4" w:rsidRDefault="005F5D0E">
    <w:pPr>
      <w:pStyle w:val="a3"/>
    </w:pPr>
    <w:r>
      <w:rPr>
        <w:noProof/>
        <w:lang w:eastAsia="zh-TW"/>
      </w:rPr>
      <w:pict>
        <v:rect id="_x0000_s1025" style="position:absolute;margin-left:561.3pt;margin-top:407.95pt;width:34pt;height:25.95pt;z-index:251660288;mso-width-percent:800;mso-position-horizontal-relative:page;mso-position-vertical-relative:page;mso-width-percent:800;mso-width-relative:right-margin-area" o:allowincell="f" stroked="f">
          <v:textbox style="mso-next-textbox:#_x0000_s1025">
            <w:txbxContent>
              <w:p w:rsidR="008463A4" w:rsidRDefault="005F5D0E">
                <w:pPr>
                  <w:pBdr>
                    <w:bottom w:val="single" w:sz="4" w:space="1" w:color="auto"/>
                  </w:pBdr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6E0F14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7E5B"/>
    <w:multiLevelType w:val="hybridMultilevel"/>
    <w:tmpl w:val="C38A05AE"/>
    <w:lvl w:ilvl="0" w:tplc="FFFFFFFF">
      <w:numFmt w:val="none"/>
      <w:lvlText w:val="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2E2995"/>
    <w:multiLevelType w:val="hybridMultilevel"/>
    <w:tmpl w:val="C4D0F5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62D10"/>
    <w:rsid w:val="003F2BBD"/>
    <w:rsid w:val="00462D10"/>
    <w:rsid w:val="005F5D0E"/>
    <w:rsid w:val="006D11D9"/>
    <w:rsid w:val="006E0F14"/>
    <w:rsid w:val="006E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D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2D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2D1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462D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2D10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rsid w:val="00462D10"/>
    <w:pPr>
      <w:spacing w:after="0" w:line="240" w:lineRule="auto"/>
      <w:ind w:left="-851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2D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2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D10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6D11D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D11D9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6D11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D11D9"/>
    <w:rPr>
      <w:rFonts w:ascii="Calibri" w:eastAsia="Calibri" w:hAnsi="Calibri" w:cs="Times New Roman"/>
      <w:sz w:val="16"/>
      <w:szCs w:val="16"/>
    </w:rPr>
  </w:style>
  <w:style w:type="paragraph" w:styleId="ad">
    <w:name w:val="Normal (Web)"/>
    <w:basedOn w:val="a"/>
    <w:uiPriority w:val="99"/>
    <w:unhideWhenUsed/>
    <w:rsid w:val="006D11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11D9"/>
  </w:style>
  <w:style w:type="character" w:styleId="ae">
    <w:name w:val="Strong"/>
    <w:basedOn w:val="a0"/>
    <w:uiPriority w:val="22"/>
    <w:qFormat/>
    <w:rsid w:val="006D11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3651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2</cp:revision>
  <cp:lastPrinted>2020-03-19T12:21:00Z</cp:lastPrinted>
  <dcterms:created xsi:type="dcterms:W3CDTF">2020-03-19T12:03:00Z</dcterms:created>
  <dcterms:modified xsi:type="dcterms:W3CDTF">2020-03-19T12:23:00Z</dcterms:modified>
</cp:coreProperties>
</file>